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07" w:rsidRDefault="00FC7BE7" w:rsidP="009B6288">
      <w:pPr>
        <w:pStyle w:val="Titre1"/>
        <w:jc w:val="both"/>
      </w:pPr>
      <w:r>
        <w:t>Fonctions possibles du GAdj.</w:t>
      </w:r>
    </w:p>
    <w:p w:rsidR="00FC7BE7" w:rsidRDefault="00FC7BE7" w:rsidP="009B6288">
      <w:pPr>
        <w:jc w:val="both"/>
      </w:pPr>
    </w:p>
    <w:p w:rsidR="00FC7BE7" w:rsidRDefault="00FC7BE7" w:rsidP="009B6288">
      <w:pPr>
        <w:jc w:val="both"/>
      </w:pPr>
      <w:r>
        <w:t xml:space="preserve">On se souvient que le Groupe Adjectival est une </w:t>
      </w:r>
      <w:r w:rsidRPr="00C06AE7">
        <w:rPr>
          <w:b/>
        </w:rPr>
        <w:t>expansion du Gn</w:t>
      </w:r>
      <w:r>
        <w:t xml:space="preserve"> et est </w:t>
      </w:r>
      <w:r w:rsidRPr="00FC7BE7">
        <w:rPr>
          <w:b/>
        </w:rPr>
        <w:t>facultative</w:t>
      </w:r>
      <w:r>
        <w:t>, un peu comme le maquillage; nécessaire? Sûrement pas. Efficace? Pas toujours, mais apporte des nuances</w:t>
      </w:r>
      <w:r w:rsidR="00C06AE7">
        <w:t xml:space="preserve"> et/ou renforce ce qui est déjà présent</w:t>
      </w:r>
      <w:r>
        <w:t>.</w:t>
      </w:r>
    </w:p>
    <w:p w:rsidR="00FC7BE7" w:rsidRDefault="00FC7BE7" w:rsidP="009B6288">
      <w:pPr>
        <w:jc w:val="both"/>
      </w:pPr>
      <w:r>
        <w:rPr>
          <w:noProof/>
          <w:lang w:eastAsia="fr-CA"/>
        </w:rPr>
        <w:drawing>
          <wp:inline distT="0" distB="0" distL="0" distR="0" wp14:anchorId="6F9A5D71" wp14:editId="0FFFB2A3">
            <wp:extent cx="2420471" cy="1609725"/>
            <wp:effectExtent l="19050" t="0" r="0" b="0"/>
            <wp:docPr id="1" name="Image 0" descr="betelg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lge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892" cy="16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E7" w:rsidRDefault="00FC7BE7" w:rsidP="009B62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5F74D0FC" wp14:editId="1F822F1D">
            <wp:extent cx="2686050" cy="1695450"/>
            <wp:effectExtent l="19050" t="0" r="0" b="0"/>
            <wp:docPr id="2" name="Image 1" descr="maquillage_avant_a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quillage_avant_ap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E7" w:rsidRDefault="00FC7BE7" w:rsidP="009B6288">
      <w:pPr>
        <w:jc w:val="both"/>
      </w:pPr>
    </w:p>
    <w:p w:rsidR="00FC7BE7" w:rsidRDefault="00FC7BE7" w:rsidP="009B6288">
      <w:pPr>
        <w:jc w:val="both"/>
      </w:pPr>
      <w:r>
        <w:t xml:space="preserve">Alors, à quoi sert le </w:t>
      </w:r>
      <w:r w:rsidRPr="00FC7BE7">
        <w:rPr>
          <w:b/>
        </w:rPr>
        <w:t>GAdj</w:t>
      </w:r>
      <w:r>
        <w:t>?</w:t>
      </w:r>
    </w:p>
    <w:p w:rsidR="00D264E7" w:rsidRDefault="00FC7BE7" w:rsidP="009B6288">
      <w:pPr>
        <w:jc w:val="both"/>
      </w:pPr>
      <w:r>
        <w:rPr>
          <w:noProof/>
          <w:lang w:eastAsia="fr-CA"/>
        </w:rPr>
        <w:drawing>
          <wp:inline distT="0" distB="0" distL="0" distR="0" wp14:anchorId="60561DA9" wp14:editId="62BCCA16">
            <wp:extent cx="4800600" cy="2286000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C7BE7" w:rsidRDefault="00D264E7" w:rsidP="009B6288">
      <w:pPr>
        <w:pStyle w:val="Titre1"/>
        <w:jc w:val="both"/>
      </w:pPr>
      <w:r>
        <w:br w:type="page"/>
      </w:r>
      <w:r>
        <w:lastRenderedPageBreak/>
        <w:t>Complément du nom</w:t>
      </w:r>
    </w:p>
    <w:p w:rsidR="00D264E7" w:rsidRDefault="00D264E7" w:rsidP="009B6288">
      <w:pPr>
        <w:jc w:val="both"/>
      </w:pPr>
    </w:p>
    <w:p w:rsidR="00D264E7" w:rsidRDefault="00D264E7" w:rsidP="009B6288">
      <w:pPr>
        <w:jc w:val="both"/>
      </w:pPr>
      <w:r>
        <w:t xml:space="preserve">Le GAdj est </w:t>
      </w:r>
      <w:r w:rsidRPr="009B6288">
        <w:rPr>
          <w:b/>
          <w:color w:val="4F6228" w:themeColor="accent3" w:themeShade="80"/>
        </w:rPr>
        <w:t>complément du nom</w:t>
      </w:r>
      <w:r>
        <w:t xml:space="preserve">, lorsque, comme sa dénomination l’indique, il apporte une caractéristique au </w:t>
      </w:r>
      <w:r w:rsidRPr="00D264E7">
        <w:rPr>
          <w:b/>
        </w:rPr>
        <w:t>nom</w:t>
      </w:r>
      <w:r w:rsidR="009B6288">
        <w:t xml:space="preserve">. Contrairement au GAdj </w:t>
      </w:r>
      <w:r>
        <w:t xml:space="preserve"> dont la fonction est attribut, il est EFFAÇABLE.</w:t>
      </w:r>
    </w:p>
    <w:p w:rsidR="00D264E7" w:rsidRPr="009B6288" w:rsidRDefault="00D264E7" w:rsidP="009B6288">
      <w:pPr>
        <w:jc w:val="center"/>
        <w:rPr>
          <w:rFonts w:ascii="Baskerville Old Face" w:hAnsi="Baskerville Old Face"/>
          <w:sz w:val="28"/>
          <w:szCs w:val="28"/>
        </w:rPr>
      </w:pPr>
      <w:r w:rsidRPr="009B6288">
        <w:rPr>
          <w:rFonts w:ascii="Baskerville Old Face" w:hAnsi="Baskerville Old Face"/>
          <w:sz w:val="28"/>
          <w:szCs w:val="28"/>
        </w:rPr>
        <w:t xml:space="preserve">Le ciel </w:t>
      </w:r>
      <w:r w:rsidRPr="009B6288">
        <w:rPr>
          <w:rFonts w:ascii="Baskerville Old Face" w:hAnsi="Baskerville Old Face"/>
          <w:b/>
          <w:color w:val="17365D" w:themeColor="text2" w:themeShade="BF"/>
          <w:sz w:val="28"/>
          <w:szCs w:val="28"/>
        </w:rPr>
        <w:t>bleu</w:t>
      </w:r>
      <w:r w:rsidRPr="009B6288">
        <w:rPr>
          <w:rFonts w:ascii="Baskerville Old Face" w:hAnsi="Baskerville Old Face"/>
          <w:sz w:val="28"/>
          <w:szCs w:val="28"/>
        </w:rPr>
        <w:t xml:space="preserve"> sur nous peut s’écrouler.</w:t>
      </w:r>
    </w:p>
    <w:p w:rsidR="009B6288" w:rsidRPr="009B6288" w:rsidRDefault="00D264E7" w:rsidP="009B6288">
      <w:pPr>
        <w:jc w:val="center"/>
        <w:rPr>
          <w:rFonts w:ascii="Baskerville Old Face" w:hAnsi="Baskerville Old Face"/>
          <w:sz w:val="28"/>
          <w:szCs w:val="28"/>
        </w:rPr>
      </w:pPr>
      <w:r w:rsidRPr="009B6288">
        <w:rPr>
          <w:rFonts w:ascii="Baskerville Old Face" w:hAnsi="Baskerville Old Face"/>
          <w:sz w:val="28"/>
          <w:szCs w:val="28"/>
        </w:rPr>
        <w:t>Le ciel sur nous peut s’écrouler.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B6288" w:rsidTr="009B6288">
        <w:tc>
          <w:tcPr>
            <w:tcW w:w="8780" w:type="dxa"/>
          </w:tcPr>
          <w:p w:rsidR="009B6288" w:rsidRDefault="009B6288" w:rsidP="009B6288">
            <w:pPr>
              <w:jc w:val="both"/>
            </w:pPr>
          </w:p>
          <w:p w:rsidR="009B6288" w:rsidRDefault="00F52BC0" w:rsidP="009B6288">
            <w:pPr>
              <w:jc w:val="both"/>
              <w:rPr>
                <w:b/>
                <w:i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-5715</wp:posOffset>
                      </wp:positionV>
                      <wp:extent cx="447675" cy="171450"/>
                      <wp:effectExtent l="9525" t="18415" r="19050" b="19685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129pt;margin-top:-.45pt;width:35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"/>
                  </w:pict>
                </mc:Fallback>
              </mc:AlternateContent>
            </w:r>
            <w:r w:rsidR="009B6288" w:rsidRPr="009B6288">
              <w:t xml:space="preserve">Manipulation possible           </w:t>
            </w:r>
            <w:r w:rsidR="009B6288">
              <w:tab/>
            </w:r>
            <w:r w:rsidR="009B6288" w:rsidRPr="009B6288">
              <w:t xml:space="preserve">on peut effacer </w:t>
            </w:r>
            <w:r w:rsidR="009B6288" w:rsidRPr="009B6288">
              <w:rPr>
                <w:b/>
                <w:i/>
              </w:rPr>
              <w:t>bleu</w:t>
            </w:r>
          </w:p>
          <w:p w:rsidR="009B6288" w:rsidRPr="009B6288" w:rsidRDefault="009B6288" w:rsidP="009B6288">
            <w:pPr>
              <w:jc w:val="both"/>
            </w:pPr>
            <w:r>
              <w:t xml:space="preserve">Bleu donne une caractéristique au nom </w:t>
            </w:r>
            <w:r w:rsidRPr="009B6288">
              <w:rPr>
                <w:b/>
                <w:i/>
              </w:rPr>
              <w:t>ciel</w:t>
            </w:r>
          </w:p>
          <w:p w:rsidR="009B6288" w:rsidRPr="009B6288" w:rsidRDefault="009B6288" w:rsidP="009B6288">
            <w:pPr>
              <w:jc w:val="both"/>
            </w:pPr>
            <w:r w:rsidRPr="009B6288">
              <w:rPr>
                <w:b/>
              </w:rPr>
              <w:t>Bleu</w:t>
            </w:r>
            <w:r w:rsidRPr="009B6288">
              <w:t xml:space="preserve"> est </w:t>
            </w:r>
            <w:r w:rsidRPr="009B6288">
              <w:rPr>
                <w:b/>
                <w:color w:val="4F6228" w:themeColor="accent3" w:themeShade="80"/>
              </w:rPr>
              <w:t>complément du nom</w:t>
            </w:r>
            <w:r w:rsidRPr="009B6288">
              <w:t xml:space="preserve"> </w:t>
            </w:r>
            <w:r w:rsidRPr="009B6288">
              <w:rPr>
                <w:b/>
              </w:rPr>
              <w:t>ciel</w:t>
            </w:r>
          </w:p>
          <w:p w:rsidR="009B6288" w:rsidRDefault="009B6288" w:rsidP="009B6288">
            <w:pPr>
              <w:jc w:val="both"/>
              <w:rPr>
                <w:rFonts w:ascii="Baskerville Old Face" w:hAnsi="Baskerville Old Face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D264E7" w:rsidRDefault="00D264E7" w:rsidP="009B6288">
      <w:pPr>
        <w:pStyle w:val="Titre1"/>
        <w:jc w:val="both"/>
      </w:pPr>
      <w:r w:rsidRPr="00D264E7">
        <w:t>Attribut du sujet</w:t>
      </w:r>
    </w:p>
    <w:p w:rsidR="00D264E7" w:rsidRDefault="00D264E7" w:rsidP="009B6288">
      <w:pPr>
        <w:jc w:val="both"/>
      </w:pPr>
      <w:r>
        <w:t xml:space="preserve">Le GAdj </w:t>
      </w:r>
      <w:r w:rsidRPr="00286F95">
        <w:rPr>
          <w:b/>
          <w:color w:val="4F6228" w:themeColor="accent3" w:themeShade="80"/>
        </w:rPr>
        <w:t>attribut du sujet</w:t>
      </w:r>
      <w:r>
        <w:t xml:space="preserve"> joue le même rôle GAdj. « normal » à l’exception qu’il passe par un verbe attributif</w:t>
      </w:r>
      <w:r>
        <w:rPr>
          <w:rStyle w:val="Appeldenotedefin"/>
        </w:rPr>
        <w:endnoteReference w:id="1"/>
      </w:r>
      <w:r>
        <w:t xml:space="preserve"> pour donner une caractéristique au nom qui, incidemment, est sujet dans la phrase. Contrairement au GAdj complément du nom, il </w:t>
      </w:r>
      <w:r w:rsidRPr="00082F64">
        <w:rPr>
          <w:b/>
        </w:rPr>
        <w:t>N’</w:t>
      </w:r>
      <w:r>
        <w:t xml:space="preserve">est </w:t>
      </w:r>
      <w:r w:rsidRPr="00082F64">
        <w:rPr>
          <w:b/>
        </w:rPr>
        <w:t>PAS</w:t>
      </w:r>
      <w:r>
        <w:t xml:space="preserve"> effaçable</w:t>
      </w:r>
      <w:r w:rsidR="00082F64">
        <w:t>.</w:t>
      </w:r>
    </w:p>
    <w:p w:rsidR="00D264E7" w:rsidRPr="00D264E7" w:rsidRDefault="00D264E7" w:rsidP="009B6288">
      <w:pPr>
        <w:jc w:val="both"/>
        <w:rPr>
          <w:rFonts w:ascii="Baskerville Old Face" w:hAnsi="Baskerville Old Face"/>
          <w:sz w:val="36"/>
          <w:szCs w:val="36"/>
        </w:rPr>
      </w:pPr>
    </w:p>
    <w:p w:rsidR="00D264E7" w:rsidRDefault="00F52BC0" w:rsidP="009B628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335915</wp:posOffset>
                </wp:positionV>
                <wp:extent cx="895350" cy="635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4.5pt;margin-top:26.45pt;width:70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"/>
            </w:pict>
          </mc:Fallback>
        </mc:AlternateContent>
      </w:r>
      <w:r>
        <w:rPr>
          <w:rFonts w:ascii="Baskerville Old Face" w:hAnsi="Baskerville Old Face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173990</wp:posOffset>
                </wp:positionV>
                <wp:extent cx="0" cy="161925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5pt;margin-top:13.7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dnMAIAAHY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"/>
            </w:pict>
          </mc:Fallback>
        </mc:AlternateContent>
      </w:r>
      <w:r>
        <w:rPr>
          <w:rFonts w:ascii="Baskerville Old Face" w:hAnsi="Baskerville Old Face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173990</wp:posOffset>
                </wp:positionV>
                <wp:extent cx="635" cy="161925"/>
                <wp:effectExtent l="9525" t="9525" r="8890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5.75pt;margin-top:13.7pt;width:.05pt;height:1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">
                <v:stroke dashstyle="dash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173990</wp:posOffset>
                </wp:positionV>
                <wp:extent cx="0" cy="161925"/>
                <wp:effectExtent l="57150" t="19050" r="57150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4.5pt;margin-top:13.7pt;width:0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D264E7" w:rsidRPr="00D264E7">
        <w:rPr>
          <w:rFonts w:ascii="Baskerville Old Face" w:hAnsi="Baskerville Old Face"/>
          <w:sz w:val="28"/>
          <w:szCs w:val="28"/>
        </w:rPr>
        <w:t>Cette chipie semble prête à toutes les bassesses pour arriver à ses fins.</w:t>
      </w:r>
    </w:p>
    <w:p w:rsidR="00082F64" w:rsidRPr="00D264E7" w:rsidRDefault="00F52BC0" w:rsidP="009B628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309245</wp:posOffset>
                </wp:positionV>
                <wp:extent cx="257175" cy="342900"/>
                <wp:effectExtent l="19050" t="26670" r="19050" b="209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5.25pt;margin-top:24.35pt;width:20.2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" strokecolor="red" strokeweight="3pt"/>
            </w:pict>
          </mc:Fallback>
        </mc:AlternateContent>
      </w:r>
      <w:r>
        <w:rPr>
          <w:rFonts w:ascii="Baskerville Old Face" w:hAnsi="Baskerville Old Face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309245</wp:posOffset>
                </wp:positionV>
                <wp:extent cx="257175" cy="342900"/>
                <wp:effectExtent l="19050" t="1905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5.25pt;margin-top:24.35pt;width:2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" strokecolor="red" strokeweight="3pt">
                <v:shadow color="#622423 [1605]" opacity=".5" offset="1pt"/>
              </v:shape>
            </w:pict>
          </mc:Fallback>
        </mc:AlternateContent>
      </w:r>
    </w:p>
    <w:p w:rsidR="00082F64" w:rsidRDefault="00082F64" w:rsidP="009B6288">
      <w:pPr>
        <w:jc w:val="both"/>
        <w:rPr>
          <w:rFonts w:ascii="Baskerville Old Face" w:hAnsi="Baskerville Old Face"/>
          <w:sz w:val="28"/>
          <w:szCs w:val="28"/>
        </w:rPr>
      </w:pPr>
      <w:r w:rsidRPr="00D264E7">
        <w:rPr>
          <w:rFonts w:ascii="Baskerville Old Face" w:hAnsi="Baskerville Old Face"/>
          <w:sz w:val="28"/>
          <w:szCs w:val="28"/>
        </w:rPr>
        <w:t xml:space="preserve">Cette chipie semble </w:t>
      </w:r>
      <w:r w:rsidRPr="00082F64">
        <w:rPr>
          <w:rFonts w:ascii="Baskerville Old Face" w:hAnsi="Baskerville Old Face"/>
          <w:b/>
          <w:color w:val="17365D" w:themeColor="text2" w:themeShade="BF"/>
          <w:sz w:val="28"/>
          <w:szCs w:val="28"/>
        </w:rPr>
        <w:t>prête</w:t>
      </w:r>
      <w:r w:rsidRPr="00D264E7">
        <w:rPr>
          <w:rFonts w:ascii="Baskerville Old Face" w:hAnsi="Baskerville Old Face"/>
          <w:sz w:val="28"/>
          <w:szCs w:val="28"/>
        </w:rPr>
        <w:t xml:space="preserve"> à toutes les bassesses pour arriver à ses fins.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82F64" w:rsidTr="009B6288">
        <w:trPr>
          <w:trHeight w:val="1590"/>
        </w:trPr>
        <w:tc>
          <w:tcPr>
            <w:tcW w:w="4928" w:type="dxa"/>
          </w:tcPr>
          <w:p w:rsidR="009B6288" w:rsidRDefault="009B6288" w:rsidP="009B6288">
            <w:pPr>
              <w:jc w:val="both"/>
            </w:pPr>
          </w:p>
          <w:p w:rsidR="00082F64" w:rsidRDefault="00082F64" w:rsidP="009B6288">
            <w:pPr>
              <w:jc w:val="both"/>
            </w:pPr>
            <w:r w:rsidRPr="00082F64">
              <w:t>Effacement impossible.</w:t>
            </w:r>
          </w:p>
          <w:p w:rsidR="00082F64" w:rsidRDefault="00082F64" w:rsidP="009B6288">
            <w:pPr>
              <w:jc w:val="both"/>
            </w:pPr>
            <w:r w:rsidRPr="00082F64">
              <w:rPr>
                <w:b/>
                <w:i/>
              </w:rPr>
              <w:t>Prête</w:t>
            </w:r>
            <w:r>
              <w:t xml:space="preserve"> donne une caractéristique à </w:t>
            </w:r>
            <w:r w:rsidRPr="00082F64">
              <w:rPr>
                <w:b/>
                <w:i/>
              </w:rPr>
              <w:t>chipie</w:t>
            </w:r>
          </w:p>
          <w:p w:rsidR="00082F64" w:rsidRDefault="00082F64" w:rsidP="009B6288">
            <w:pPr>
              <w:jc w:val="both"/>
            </w:pPr>
            <w:r w:rsidRPr="00082F64">
              <w:rPr>
                <w:b/>
                <w:i/>
              </w:rPr>
              <w:t>Chipie</w:t>
            </w:r>
            <w:r>
              <w:t xml:space="preserve"> est sujet du verbe </w:t>
            </w:r>
            <w:r w:rsidRPr="00082F64">
              <w:rPr>
                <w:b/>
                <w:i/>
              </w:rPr>
              <w:t>semble</w:t>
            </w:r>
          </w:p>
          <w:p w:rsidR="00082F64" w:rsidRDefault="00082F64" w:rsidP="009B6288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082F64">
              <w:rPr>
                <w:b/>
                <w:i/>
              </w:rPr>
              <w:t>Prête</w:t>
            </w:r>
            <w:r>
              <w:t xml:space="preserve"> est donc </w:t>
            </w:r>
            <w:r w:rsidRPr="00082F64">
              <w:rPr>
                <w:b/>
                <w:color w:val="4F6228" w:themeColor="accent3" w:themeShade="80"/>
              </w:rPr>
              <w:t>attribut du sujet</w:t>
            </w:r>
            <w:r>
              <w:t xml:space="preserve"> </w:t>
            </w:r>
            <w:r w:rsidRPr="00082F64">
              <w:rPr>
                <w:b/>
                <w:i/>
              </w:rPr>
              <w:t>chipie</w:t>
            </w:r>
            <w:r>
              <w:t>.</w:t>
            </w:r>
          </w:p>
        </w:tc>
      </w:tr>
    </w:tbl>
    <w:p w:rsidR="00082F64" w:rsidRPr="00082F64" w:rsidRDefault="00082F64" w:rsidP="009B6288">
      <w:pPr>
        <w:jc w:val="both"/>
      </w:pPr>
    </w:p>
    <w:p w:rsidR="00D264E7" w:rsidRPr="00D264E7" w:rsidRDefault="00D264E7" w:rsidP="009B6288">
      <w:pPr>
        <w:jc w:val="both"/>
        <w:rPr>
          <w:rFonts w:ascii="Baskerville Old Face" w:hAnsi="Baskerville Old Face"/>
          <w:sz w:val="36"/>
          <w:szCs w:val="36"/>
        </w:rPr>
      </w:pPr>
    </w:p>
    <w:sectPr w:rsidR="00D264E7" w:rsidRPr="00D264E7" w:rsidSect="005048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E7" w:rsidRDefault="00D264E7" w:rsidP="00D264E7">
      <w:pPr>
        <w:spacing w:after="0" w:line="240" w:lineRule="auto"/>
      </w:pPr>
      <w:r>
        <w:separator/>
      </w:r>
    </w:p>
  </w:endnote>
  <w:endnote w:type="continuationSeparator" w:id="0">
    <w:p w:rsidR="00D264E7" w:rsidRDefault="00D264E7" w:rsidP="00D264E7">
      <w:pPr>
        <w:spacing w:after="0" w:line="240" w:lineRule="auto"/>
      </w:pPr>
      <w:r>
        <w:continuationSeparator/>
      </w:r>
    </w:p>
  </w:endnote>
  <w:endnote w:id="1">
    <w:p w:rsidR="00D264E7" w:rsidRDefault="00D264E7">
      <w:pPr>
        <w:pStyle w:val="Notedefin"/>
      </w:pPr>
      <w:r>
        <w:rPr>
          <w:rStyle w:val="Appeldenotedefin"/>
        </w:rPr>
        <w:endnoteRef/>
      </w:r>
      <w:r>
        <w:t xml:space="preserve"> Être, paraître, devenir, rester, demeurer,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E7" w:rsidRDefault="00D264E7" w:rsidP="00D264E7">
      <w:pPr>
        <w:spacing w:after="0" w:line="240" w:lineRule="auto"/>
      </w:pPr>
      <w:r>
        <w:separator/>
      </w:r>
    </w:p>
  </w:footnote>
  <w:footnote w:type="continuationSeparator" w:id="0">
    <w:p w:rsidR="00D264E7" w:rsidRDefault="00D264E7" w:rsidP="00D26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7"/>
    <w:rsid w:val="00032BB8"/>
    <w:rsid w:val="00082F64"/>
    <w:rsid w:val="002739DD"/>
    <w:rsid w:val="00286F95"/>
    <w:rsid w:val="00504807"/>
    <w:rsid w:val="008E4B29"/>
    <w:rsid w:val="009B6288"/>
    <w:rsid w:val="00C06AE7"/>
    <w:rsid w:val="00D264E7"/>
    <w:rsid w:val="00F52BC0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07"/>
  </w:style>
  <w:style w:type="paragraph" w:styleId="Titre1">
    <w:name w:val="heading 1"/>
    <w:basedOn w:val="Normal"/>
    <w:next w:val="Normal"/>
    <w:link w:val="Titre1Car"/>
    <w:uiPriority w:val="9"/>
    <w:qFormat/>
    <w:rsid w:val="00FC7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BE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264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264E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264E7"/>
    <w:rPr>
      <w:vertAlign w:val="superscript"/>
    </w:rPr>
  </w:style>
  <w:style w:type="table" w:styleId="Grilledutableau">
    <w:name w:val="Table Grid"/>
    <w:basedOn w:val="TableauNormal"/>
    <w:uiPriority w:val="59"/>
    <w:rsid w:val="0008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07"/>
  </w:style>
  <w:style w:type="paragraph" w:styleId="Titre1">
    <w:name w:val="heading 1"/>
    <w:basedOn w:val="Normal"/>
    <w:next w:val="Normal"/>
    <w:link w:val="Titre1Car"/>
    <w:uiPriority w:val="9"/>
    <w:qFormat/>
    <w:rsid w:val="00FC7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BE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264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264E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264E7"/>
    <w:rPr>
      <w:vertAlign w:val="superscript"/>
    </w:rPr>
  </w:style>
  <w:style w:type="table" w:styleId="Grilledutableau">
    <w:name w:val="Table Grid"/>
    <w:basedOn w:val="TableauNormal"/>
    <w:uiPriority w:val="59"/>
    <w:rsid w:val="0008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82EEAE-A128-41DC-B021-71AE75EA2993}" type="doc">
      <dgm:prSet loTypeId="urn:microsoft.com/office/officeart/2005/8/layout/list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fr-CA"/>
        </a:p>
      </dgm:t>
    </dgm:pt>
    <dgm:pt modelId="{378D68DC-D5A5-408D-A5BE-DFB430E87B75}">
      <dgm:prSet phldrT="[Texte]"/>
      <dgm:spPr/>
      <dgm:t>
        <a:bodyPr/>
        <a:lstStyle/>
        <a:p>
          <a:r>
            <a:rPr lang="fr-CA"/>
            <a:t>Attribut du sujet</a:t>
          </a:r>
        </a:p>
      </dgm:t>
    </dgm:pt>
    <dgm:pt modelId="{A928DE7A-BC4B-4464-AB1B-86A0C8153B9C}" type="parTrans" cxnId="{DB5C50F6-308D-4A36-AA64-01A14CCB54D5}">
      <dgm:prSet/>
      <dgm:spPr/>
      <dgm:t>
        <a:bodyPr/>
        <a:lstStyle/>
        <a:p>
          <a:endParaRPr lang="fr-CA"/>
        </a:p>
      </dgm:t>
    </dgm:pt>
    <dgm:pt modelId="{333EED90-BF28-42C9-A313-90C06D42E04C}" type="sibTrans" cxnId="{DB5C50F6-308D-4A36-AA64-01A14CCB54D5}">
      <dgm:prSet/>
      <dgm:spPr/>
      <dgm:t>
        <a:bodyPr/>
        <a:lstStyle/>
        <a:p>
          <a:endParaRPr lang="fr-CA"/>
        </a:p>
      </dgm:t>
    </dgm:pt>
    <dgm:pt modelId="{02C4CEF9-2895-44A4-AEE5-566C94DAAF93}">
      <dgm:prSet phldrT="[Texte]"/>
      <dgm:spPr/>
      <dgm:t>
        <a:bodyPr/>
        <a:lstStyle/>
        <a:p>
          <a:r>
            <a:rPr lang="fr-CA"/>
            <a:t>Complément du nom</a:t>
          </a:r>
        </a:p>
      </dgm:t>
    </dgm:pt>
    <dgm:pt modelId="{DBA1DF24-08E6-435B-A9C3-9EC3DC28E14D}" type="sibTrans" cxnId="{8CBC9722-67BB-4544-A5AB-D7E1AA568040}">
      <dgm:prSet/>
      <dgm:spPr/>
      <dgm:t>
        <a:bodyPr/>
        <a:lstStyle/>
        <a:p>
          <a:endParaRPr lang="fr-CA"/>
        </a:p>
      </dgm:t>
    </dgm:pt>
    <dgm:pt modelId="{D229C141-8F60-41ED-9D2E-F1A888591C9C}" type="parTrans" cxnId="{8CBC9722-67BB-4544-A5AB-D7E1AA568040}">
      <dgm:prSet/>
      <dgm:spPr/>
      <dgm:t>
        <a:bodyPr/>
        <a:lstStyle/>
        <a:p>
          <a:endParaRPr lang="fr-CA"/>
        </a:p>
      </dgm:t>
    </dgm:pt>
    <dgm:pt modelId="{0941D847-E248-4CAB-8281-5B3B088E27B2}" type="pres">
      <dgm:prSet presAssocID="{F082EEAE-A128-41DC-B021-71AE75EA299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6D4E2E91-75DB-46DE-8075-65BA696AF489}" type="pres">
      <dgm:prSet presAssocID="{02C4CEF9-2895-44A4-AEE5-566C94DAAF93}" presName="parentLin" presStyleCnt="0"/>
      <dgm:spPr/>
    </dgm:pt>
    <dgm:pt modelId="{EF6E4193-7D5F-4B5A-8127-FE878C728C69}" type="pres">
      <dgm:prSet presAssocID="{02C4CEF9-2895-44A4-AEE5-566C94DAAF93}" presName="parentLeftMargin" presStyleLbl="node1" presStyleIdx="0" presStyleCnt="2"/>
      <dgm:spPr/>
      <dgm:t>
        <a:bodyPr/>
        <a:lstStyle/>
        <a:p>
          <a:endParaRPr lang="fr-CA"/>
        </a:p>
      </dgm:t>
    </dgm:pt>
    <dgm:pt modelId="{E5A89274-3C1E-463E-8A32-FFA56155CEC6}" type="pres">
      <dgm:prSet presAssocID="{02C4CEF9-2895-44A4-AEE5-566C94DAAF93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3D4D6E7-33F5-4A52-AFC1-5B70C1CC17BF}" type="pres">
      <dgm:prSet presAssocID="{02C4CEF9-2895-44A4-AEE5-566C94DAAF93}" presName="negativeSpace" presStyleCnt="0"/>
      <dgm:spPr/>
    </dgm:pt>
    <dgm:pt modelId="{7E8E5DF1-6A62-4513-AA13-37773C739E3C}" type="pres">
      <dgm:prSet presAssocID="{02C4CEF9-2895-44A4-AEE5-566C94DAAF93}" presName="childText" presStyleLbl="conFgAcc1" presStyleIdx="0" presStyleCnt="2">
        <dgm:presLayoutVars>
          <dgm:bulletEnabled val="1"/>
        </dgm:presLayoutVars>
      </dgm:prSet>
      <dgm:spPr/>
    </dgm:pt>
    <dgm:pt modelId="{BB4E4820-3885-4E2A-85BD-C3303B6D5D00}" type="pres">
      <dgm:prSet presAssocID="{DBA1DF24-08E6-435B-A9C3-9EC3DC28E14D}" presName="spaceBetweenRectangles" presStyleCnt="0"/>
      <dgm:spPr/>
    </dgm:pt>
    <dgm:pt modelId="{D1441463-6FAD-443D-A0D1-6B8F6265DDE8}" type="pres">
      <dgm:prSet presAssocID="{378D68DC-D5A5-408D-A5BE-DFB430E87B75}" presName="parentLin" presStyleCnt="0"/>
      <dgm:spPr/>
    </dgm:pt>
    <dgm:pt modelId="{C3B09907-938F-451B-9CF7-A2DA6D9CC6C6}" type="pres">
      <dgm:prSet presAssocID="{378D68DC-D5A5-408D-A5BE-DFB430E87B75}" presName="parentLeftMargin" presStyleLbl="node1" presStyleIdx="0" presStyleCnt="2"/>
      <dgm:spPr/>
      <dgm:t>
        <a:bodyPr/>
        <a:lstStyle/>
        <a:p>
          <a:endParaRPr lang="fr-CA"/>
        </a:p>
      </dgm:t>
    </dgm:pt>
    <dgm:pt modelId="{13FF9553-CE87-4032-A88A-AE4D350A698C}" type="pres">
      <dgm:prSet presAssocID="{378D68DC-D5A5-408D-A5BE-DFB430E87B75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819EF32-CC48-494E-894B-7FC0C9A48F73}" type="pres">
      <dgm:prSet presAssocID="{378D68DC-D5A5-408D-A5BE-DFB430E87B75}" presName="negativeSpace" presStyleCnt="0"/>
      <dgm:spPr/>
    </dgm:pt>
    <dgm:pt modelId="{54D7CBDC-D49C-4D03-8445-5D433DFD878E}" type="pres">
      <dgm:prSet presAssocID="{378D68DC-D5A5-408D-A5BE-DFB430E87B75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E22BB8A2-625F-4293-A7FD-B49DEE0E00BD}" type="presOf" srcId="{378D68DC-D5A5-408D-A5BE-DFB430E87B75}" destId="{C3B09907-938F-451B-9CF7-A2DA6D9CC6C6}" srcOrd="0" destOrd="0" presId="urn:microsoft.com/office/officeart/2005/8/layout/list1"/>
    <dgm:cxn modelId="{8CBC9722-67BB-4544-A5AB-D7E1AA568040}" srcId="{F082EEAE-A128-41DC-B021-71AE75EA2993}" destId="{02C4CEF9-2895-44A4-AEE5-566C94DAAF93}" srcOrd="0" destOrd="0" parTransId="{D229C141-8F60-41ED-9D2E-F1A888591C9C}" sibTransId="{DBA1DF24-08E6-435B-A9C3-9EC3DC28E14D}"/>
    <dgm:cxn modelId="{C8BB43DF-DA03-497A-9F5C-97186BA0862A}" type="presOf" srcId="{02C4CEF9-2895-44A4-AEE5-566C94DAAF93}" destId="{EF6E4193-7D5F-4B5A-8127-FE878C728C69}" srcOrd="0" destOrd="0" presId="urn:microsoft.com/office/officeart/2005/8/layout/list1"/>
    <dgm:cxn modelId="{7503ECA7-436F-4513-B0E6-9FF2CDD3AA80}" type="presOf" srcId="{02C4CEF9-2895-44A4-AEE5-566C94DAAF93}" destId="{E5A89274-3C1E-463E-8A32-FFA56155CEC6}" srcOrd="1" destOrd="0" presId="urn:microsoft.com/office/officeart/2005/8/layout/list1"/>
    <dgm:cxn modelId="{2F4F7E52-FD26-4334-BF0F-7E1B39885F5C}" type="presOf" srcId="{F082EEAE-A128-41DC-B021-71AE75EA2993}" destId="{0941D847-E248-4CAB-8281-5B3B088E27B2}" srcOrd="0" destOrd="0" presId="urn:microsoft.com/office/officeart/2005/8/layout/list1"/>
    <dgm:cxn modelId="{DB5C50F6-308D-4A36-AA64-01A14CCB54D5}" srcId="{F082EEAE-A128-41DC-B021-71AE75EA2993}" destId="{378D68DC-D5A5-408D-A5BE-DFB430E87B75}" srcOrd="1" destOrd="0" parTransId="{A928DE7A-BC4B-4464-AB1B-86A0C8153B9C}" sibTransId="{333EED90-BF28-42C9-A313-90C06D42E04C}"/>
    <dgm:cxn modelId="{4C8D66C7-4122-405E-8D27-A746A9666E9C}" type="presOf" srcId="{378D68DC-D5A5-408D-A5BE-DFB430E87B75}" destId="{13FF9553-CE87-4032-A88A-AE4D350A698C}" srcOrd="1" destOrd="0" presId="urn:microsoft.com/office/officeart/2005/8/layout/list1"/>
    <dgm:cxn modelId="{42B481F1-F0B7-4791-96D1-3B2242DACF18}" type="presParOf" srcId="{0941D847-E248-4CAB-8281-5B3B088E27B2}" destId="{6D4E2E91-75DB-46DE-8075-65BA696AF489}" srcOrd="0" destOrd="0" presId="urn:microsoft.com/office/officeart/2005/8/layout/list1"/>
    <dgm:cxn modelId="{81D6E3EA-5EA3-4B9A-BB0E-6248FE999A25}" type="presParOf" srcId="{6D4E2E91-75DB-46DE-8075-65BA696AF489}" destId="{EF6E4193-7D5F-4B5A-8127-FE878C728C69}" srcOrd="0" destOrd="0" presId="urn:microsoft.com/office/officeart/2005/8/layout/list1"/>
    <dgm:cxn modelId="{EC1E2861-8EE3-4574-9A9B-2D73D09EFFB4}" type="presParOf" srcId="{6D4E2E91-75DB-46DE-8075-65BA696AF489}" destId="{E5A89274-3C1E-463E-8A32-FFA56155CEC6}" srcOrd="1" destOrd="0" presId="urn:microsoft.com/office/officeart/2005/8/layout/list1"/>
    <dgm:cxn modelId="{E1934D33-F15B-439D-837E-A8C6B7B3E372}" type="presParOf" srcId="{0941D847-E248-4CAB-8281-5B3B088E27B2}" destId="{03D4D6E7-33F5-4A52-AFC1-5B70C1CC17BF}" srcOrd="1" destOrd="0" presId="urn:microsoft.com/office/officeart/2005/8/layout/list1"/>
    <dgm:cxn modelId="{2670B175-4939-474F-9A4B-8BBD676C86F2}" type="presParOf" srcId="{0941D847-E248-4CAB-8281-5B3B088E27B2}" destId="{7E8E5DF1-6A62-4513-AA13-37773C739E3C}" srcOrd="2" destOrd="0" presId="urn:microsoft.com/office/officeart/2005/8/layout/list1"/>
    <dgm:cxn modelId="{A44C8E44-F35F-4873-B291-B7F0303B6F61}" type="presParOf" srcId="{0941D847-E248-4CAB-8281-5B3B088E27B2}" destId="{BB4E4820-3885-4E2A-85BD-C3303B6D5D00}" srcOrd="3" destOrd="0" presId="urn:microsoft.com/office/officeart/2005/8/layout/list1"/>
    <dgm:cxn modelId="{5753A14B-E37F-40C0-A847-D04AF88EBADD}" type="presParOf" srcId="{0941D847-E248-4CAB-8281-5B3B088E27B2}" destId="{D1441463-6FAD-443D-A0D1-6B8F6265DDE8}" srcOrd="4" destOrd="0" presId="urn:microsoft.com/office/officeart/2005/8/layout/list1"/>
    <dgm:cxn modelId="{AA99A130-7CC8-4A17-944F-F734B45C029B}" type="presParOf" srcId="{D1441463-6FAD-443D-A0D1-6B8F6265DDE8}" destId="{C3B09907-938F-451B-9CF7-A2DA6D9CC6C6}" srcOrd="0" destOrd="0" presId="urn:microsoft.com/office/officeart/2005/8/layout/list1"/>
    <dgm:cxn modelId="{6FF958BB-AEB6-4297-8E60-DE634063FD77}" type="presParOf" srcId="{D1441463-6FAD-443D-A0D1-6B8F6265DDE8}" destId="{13FF9553-CE87-4032-A88A-AE4D350A698C}" srcOrd="1" destOrd="0" presId="urn:microsoft.com/office/officeart/2005/8/layout/list1"/>
    <dgm:cxn modelId="{1B01540C-E437-467E-8B7B-B5375A8A1396}" type="presParOf" srcId="{0941D847-E248-4CAB-8281-5B3B088E27B2}" destId="{D819EF32-CC48-494E-894B-7FC0C9A48F73}" srcOrd="5" destOrd="0" presId="urn:microsoft.com/office/officeart/2005/8/layout/list1"/>
    <dgm:cxn modelId="{F2E9B436-9251-44C6-AD30-09DBB96B287B}" type="presParOf" srcId="{0941D847-E248-4CAB-8281-5B3B088E27B2}" destId="{54D7CBDC-D49C-4D03-8445-5D433DFD878E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8E5DF1-6A62-4513-AA13-37773C739E3C}">
      <dsp:nvSpPr>
        <dsp:cNvPr id="0" name=""/>
        <dsp:cNvSpPr/>
      </dsp:nvSpPr>
      <dsp:spPr>
        <a:xfrm>
          <a:off x="0" y="417599"/>
          <a:ext cx="4800600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A89274-3C1E-463E-8A32-FFA56155CEC6}">
      <dsp:nvSpPr>
        <dsp:cNvPr id="0" name=""/>
        <dsp:cNvSpPr/>
      </dsp:nvSpPr>
      <dsp:spPr>
        <a:xfrm>
          <a:off x="240030" y="33839"/>
          <a:ext cx="3360420" cy="767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16" tIns="0" rIns="127016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Complément du nom</a:t>
          </a:r>
        </a:p>
      </dsp:txBody>
      <dsp:txXfrm>
        <a:off x="277497" y="71306"/>
        <a:ext cx="3285486" cy="692586"/>
      </dsp:txXfrm>
    </dsp:sp>
    <dsp:sp modelId="{54D7CBDC-D49C-4D03-8445-5D433DFD878E}">
      <dsp:nvSpPr>
        <dsp:cNvPr id="0" name=""/>
        <dsp:cNvSpPr/>
      </dsp:nvSpPr>
      <dsp:spPr>
        <a:xfrm>
          <a:off x="0" y="1596960"/>
          <a:ext cx="4800600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FF9553-CE87-4032-A88A-AE4D350A698C}">
      <dsp:nvSpPr>
        <dsp:cNvPr id="0" name=""/>
        <dsp:cNvSpPr/>
      </dsp:nvSpPr>
      <dsp:spPr>
        <a:xfrm>
          <a:off x="240030" y="1213200"/>
          <a:ext cx="3360420" cy="7675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16" tIns="0" rIns="127016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kern="1200"/>
            <a:t>Attribut du sujet</a:t>
          </a:r>
        </a:p>
      </dsp:txBody>
      <dsp:txXfrm>
        <a:off x="277497" y="1250667"/>
        <a:ext cx="3285486" cy="692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A128-B7E9-4C8C-BFBB-7193A461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Leclerc François</cp:lastModifiedBy>
  <cp:revision>2</cp:revision>
  <cp:lastPrinted>2014-09-24T14:23:00Z</cp:lastPrinted>
  <dcterms:created xsi:type="dcterms:W3CDTF">2014-09-24T14:44:00Z</dcterms:created>
  <dcterms:modified xsi:type="dcterms:W3CDTF">2014-09-24T14:44:00Z</dcterms:modified>
</cp:coreProperties>
</file>